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黑体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不予处罚事项清单</w:t>
      </w:r>
    </w:p>
    <w:tbl>
      <w:tblPr>
        <w:tblStyle w:val="7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281"/>
        <w:gridCol w:w="1200"/>
        <w:gridCol w:w="4246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376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742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依据</w:t>
            </w:r>
          </w:p>
        </w:tc>
        <w:tc>
          <w:tcPr>
            <w:tcW w:w="2459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适用情形</w:t>
            </w:r>
          </w:p>
        </w:tc>
        <w:tc>
          <w:tcPr>
            <w:tcW w:w="726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行政指导方式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6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景区内垦荒种植农作物，放养家禽家畜，饲养或携带犬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只</w:t>
            </w:r>
          </w:p>
        </w:tc>
        <w:tc>
          <w:tcPr>
            <w:tcW w:w="6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《行政处罚法》第三十条、第三十一条、第三十三条；</w:t>
            </w:r>
          </w:p>
        </w:tc>
        <w:tc>
          <w:tcPr>
            <w:tcW w:w="24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存在以下情形（满足之一）即可免予行政处罚，并须由当事人提供信用承诺：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1.违法行为轻微并及时改正，没有造成危害后果的；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2.初次违法且危害后果轻微并及时改正的； 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3.当事人有证据足以证明没有主观过错的；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4.不满十四周岁的未成年人有违法行为的；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5.精神病人、智力残疾人在不能辨认或者不能控制自己行为时有违法行为的。</w:t>
            </w:r>
          </w:p>
        </w:tc>
        <w:tc>
          <w:tcPr>
            <w:tcW w:w="72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包容观察、预警提示、说服教育、行政建议、行政指导、行政告诚。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76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7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景区内随地吐痰、便溺，乱扔垃圾</w:t>
            </w:r>
          </w:p>
        </w:tc>
        <w:tc>
          <w:tcPr>
            <w:tcW w:w="6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《行政处罚法》第三十条、第三十一条、第三十三条；</w:t>
            </w:r>
          </w:p>
        </w:tc>
        <w:tc>
          <w:tcPr>
            <w:tcW w:w="24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存在以下情形（满足之一）即可免予行政处罚，并须由当事人提供信用承诺：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1.违法行为轻微并及时改正，没有造成危害后果的；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2.初次违法且危害后果轻微并及时改正的； 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3.当事人有证据足以证明没有主观过错的；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4.不满十四周岁的未成年人有违法行为的；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5.精神病人、智力残疾人在不能辨认或者不能控制自己行为时有违法行为的。</w:t>
            </w:r>
          </w:p>
        </w:tc>
        <w:tc>
          <w:tcPr>
            <w:tcW w:w="72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包容观察、预警提示、说服教育。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76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7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进入景区的车辆未按指定的线路行驶，或乱停乱放的</w:t>
            </w:r>
          </w:p>
        </w:tc>
        <w:tc>
          <w:tcPr>
            <w:tcW w:w="6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《行政处罚法》第三十条、第三十一条、第三十三条；</w:t>
            </w:r>
          </w:p>
        </w:tc>
        <w:tc>
          <w:tcPr>
            <w:tcW w:w="24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存在以下情形（满足之一）即可免予行政处罚，并须由当事人提供信用承诺：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1.违法行为轻微并及时改正，没有造成危害后果的；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2.初次违法且危害后果轻微并及时改正的； 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3.当事人有证据足以证明没有主观过错的；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4.不满十四周岁的未成年人有违法行为的；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5.精神病人、智力残疾人在不能辨认或者不能控制自己行为时有违法行为的。</w:t>
            </w:r>
          </w:p>
        </w:tc>
        <w:tc>
          <w:tcPr>
            <w:tcW w:w="72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包容观察、预警提示、说服教育、劝导示范。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76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7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其他违反《风景名胜区条例》、《郑州市黄河风景名胜区管理办法》的行政违法行为</w:t>
            </w:r>
          </w:p>
        </w:tc>
        <w:tc>
          <w:tcPr>
            <w:tcW w:w="69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《行政处罚法》第三十条、第三十一条、第三十三条；</w:t>
            </w:r>
          </w:p>
        </w:tc>
        <w:tc>
          <w:tcPr>
            <w:tcW w:w="24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1.不满十四周岁的未成年人有违法行为的；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2.精神病人、智力残疾人在不能辨认或者不能控制自己行为时有违法行为的。违法行为轻微并及时纠正、没有造成危害后果的;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3.违法行为在两年内未被发现的(法律另有规定的除外);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4.其他依法不予行政处罚的。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6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包容观察、预警提示、说服教育、劝导示范、行政建议、行政指导、行政约谈、行政告诚、行政回访。</w:t>
            </w:r>
          </w:p>
        </w:tc>
      </w:tr>
    </w:tbl>
    <w:p>
      <w:pPr>
        <w:jc w:val="center"/>
        <w:rPr>
          <w:rFonts w:ascii="黑体" w:hAnsi="宋体" w:eastAsia="黑体" w:cs="黑体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</w:pPr>
    </w:p>
    <w:p>
      <w:pPr>
        <w:jc w:val="center"/>
        <w:rPr>
          <w:rFonts w:ascii="黑体" w:hAnsi="宋体" w:eastAsia="黑体" w:cs="黑体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</w:pPr>
    </w:p>
    <w:p>
      <w:pPr>
        <w:jc w:val="center"/>
        <w:rPr>
          <w:rFonts w:ascii="黑体" w:hAnsi="宋体" w:eastAsia="黑体" w:cs="黑体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</w:pPr>
      <w:r>
        <w:rPr>
          <w:rFonts w:ascii="黑体" w:hAnsi="宋体" w:eastAsia="黑体" w:cs="黑体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从轻处罚事项清单</w:t>
      </w:r>
    </w:p>
    <w:tbl>
      <w:tblPr>
        <w:tblStyle w:val="7"/>
        <w:tblW w:w="527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454"/>
        <w:gridCol w:w="1167"/>
        <w:gridCol w:w="2507"/>
        <w:gridCol w:w="1177"/>
        <w:gridCol w:w="822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385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798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640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设定依据</w:t>
            </w:r>
          </w:p>
        </w:tc>
        <w:tc>
          <w:tcPr>
            <w:tcW w:w="1376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适用情形</w:t>
            </w:r>
          </w:p>
        </w:tc>
        <w:tc>
          <w:tcPr>
            <w:tcW w:w="646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从轻处罚依据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裁量幅度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行政指导方式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3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98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施工单位在施工过程中，对周围景物、水体、林草植被、野生动物资源和地形地貌造成破坏的</w:t>
            </w:r>
          </w:p>
        </w:tc>
        <w:tc>
          <w:tcPr>
            <w:tcW w:w="640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《风景名胜区条例》第四十六条</w:t>
            </w:r>
          </w:p>
        </w:tc>
        <w:tc>
          <w:tcPr>
            <w:tcW w:w="1376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施工单位在施工过程中，对周围景物、水体、林草植被和地形地貌造成破坏面积在十平方米以内；捕杀一般野生动物三只以内，经责令改正立即改正，赔偿损失，主动消除危害后果的。</w:t>
            </w:r>
          </w:p>
        </w:tc>
        <w:tc>
          <w:tcPr>
            <w:tcW w:w="646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《行政处罚法》第三十二条</w:t>
            </w: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罚款2万元</w:t>
            </w:r>
          </w:p>
        </w:tc>
        <w:tc>
          <w:tcPr>
            <w:tcW w:w="702" w:type="pct"/>
            <w:vAlign w:val="center"/>
          </w:tcPr>
          <w:p>
            <w:p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预警提示、行政指导、行政约谈、行政回访。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3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798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在黄河风景区内进行施工未采取有效措施</w:t>
            </w:r>
          </w:p>
        </w:tc>
        <w:tc>
          <w:tcPr>
            <w:tcW w:w="640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《郑州市黄河风景名胜区管理办法》第三十三条</w:t>
            </w:r>
          </w:p>
        </w:tc>
        <w:tc>
          <w:tcPr>
            <w:tcW w:w="1376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在黄河风景区内施工未采取有效措施，对山体、水体、名胜古迹、地质风貌、周围林木、植被造成损坏和污染，经责令停止违法行为，主动恢复原状，赔偿损失，未造成危害后果的。</w:t>
            </w:r>
          </w:p>
        </w:tc>
        <w:tc>
          <w:tcPr>
            <w:tcW w:w="646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《行政处罚法》第三十二条</w:t>
            </w: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罚款2万元</w:t>
            </w:r>
          </w:p>
        </w:tc>
        <w:tc>
          <w:tcPr>
            <w:tcW w:w="702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预警提示、行政指导、行政约谈、行政回访。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3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798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在黄河风景区破坏景物、景观、地质遗迹及旅游、服务、公共交通等设施的</w:t>
            </w:r>
          </w:p>
        </w:tc>
        <w:tc>
          <w:tcPr>
            <w:tcW w:w="640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《郑州市黄河风景名胜区管理办法》第三十三条</w:t>
            </w:r>
          </w:p>
        </w:tc>
        <w:tc>
          <w:tcPr>
            <w:tcW w:w="1376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在黄河风景区破坏景物、景观、地质遗迹及旅游、服务、公共交通等设施，经责令改正后当场修复并赔偿损失，未造成危害后果的。</w:t>
            </w:r>
          </w:p>
        </w:tc>
        <w:tc>
          <w:tcPr>
            <w:tcW w:w="646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《行政处罚法》第三十二条</w:t>
            </w: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罚款2000元</w:t>
            </w:r>
          </w:p>
        </w:tc>
        <w:tc>
          <w:tcPr>
            <w:tcW w:w="702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预警提示、行政指导、行政约谈、行政回访。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3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4</w:t>
            </w:r>
          </w:p>
        </w:tc>
        <w:tc>
          <w:tcPr>
            <w:tcW w:w="798" w:type="pct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Lines="50" w:after="0" w:line="240" w:lineRule="auto"/>
              <w:ind w:right="0" w:rightChars="0"/>
              <w:textAlignment w:val="auto"/>
              <w:outlineLvl w:val="9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在黄河风景区内开山取土、取沙的</w:t>
            </w:r>
          </w:p>
        </w:tc>
        <w:tc>
          <w:tcPr>
            <w:tcW w:w="640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《郑州市黄河风景名胜区管理办法》第三十三条</w:t>
            </w:r>
          </w:p>
        </w:tc>
        <w:tc>
          <w:tcPr>
            <w:tcW w:w="1376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在黄河风景区内开山取土，损坏山体横剖面在5平方米以下，经责令改正，立即停止，恢复原状并赔偿损失，未造成危害后果的</w:t>
            </w:r>
          </w:p>
        </w:tc>
        <w:tc>
          <w:tcPr>
            <w:tcW w:w="646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《行政处罚法》第三十二条</w:t>
            </w: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罚款2000元</w:t>
            </w:r>
          </w:p>
        </w:tc>
        <w:tc>
          <w:tcPr>
            <w:tcW w:w="702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预警提示、行政指导、行政约谈、行政回访。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3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798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在黄河风景区内乱搭乱建、乱堆乱放的</w:t>
            </w:r>
          </w:p>
        </w:tc>
        <w:tc>
          <w:tcPr>
            <w:tcW w:w="640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《郑州市黄河风景名胜区管理办法》第三十三条</w:t>
            </w:r>
          </w:p>
        </w:tc>
        <w:tc>
          <w:tcPr>
            <w:tcW w:w="1376" w:type="pct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在黄河风景区内乱搭乱建、乱堆乱放，影响交通秩序和旅游秩序，经责令改正，立即改正，恢复原状并且未造成危害后果的。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46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《行政处罚法》第三十二条</w:t>
            </w: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罚款2000元</w:t>
            </w:r>
          </w:p>
        </w:tc>
        <w:tc>
          <w:tcPr>
            <w:tcW w:w="702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预警提示、行政指导、行政约谈、行政回访。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3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798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在黄河风景区内存放爆炸物、易燃性、放射性、毒害性、腐蚀性物品的</w:t>
            </w:r>
          </w:p>
        </w:tc>
        <w:tc>
          <w:tcPr>
            <w:tcW w:w="640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《郑州市黄河风景名胜区管理办法》第三十三条</w:t>
            </w:r>
          </w:p>
        </w:tc>
        <w:tc>
          <w:tcPr>
            <w:tcW w:w="1376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经发现能主动上交，未造成影响和危害后果的</w:t>
            </w:r>
          </w:p>
        </w:tc>
        <w:tc>
          <w:tcPr>
            <w:tcW w:w="646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《行政处罚法》第三十二条</w:t>
            </w: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罚款5000元</w:t>
            </w:r>
          </w:p>
        </w:tc>
        <w:tc>
          <w:tcPr>
            <w:tcW w:w="702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预警提示、行政指导、行政约谈、行政回访。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3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798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在风景名胜区内进行开山、采石、开矿等破坏景观、植被、地形地貌的活动的</w:t>
            </w:r>
          </w:p>
        </w:tc>
        <w:tc>
          <w:tcPr>
            <w:tcW w:w="640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《风景名胜区条例》第四十条</w:t>
            </w:r>
          </w:p>
        </w:tc>
        <w:tc>
          <w:tcPr>
            <w:tcW w:w="1376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在风景名胜区内进行开山、采石、开矿等破坏景观、植被、地形地貌的活动，破坏面积在400平米以下，恢复良好的。</w:t>
            </w:r>
          </w:p>
        </w:tc>
        <w:tc>
          <w:tcPr>
            <w:tcW w:w="646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《行政处罚法》第三十二条</w:t>
            </w: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罚款50万元</w:t>
            </w:r>
          </w:p>
        </w:tc>
        <w:tc>
          <w:tcPr>
            <w:tcW w:w="702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预警提示、行政指导、行政约谈、行政回访。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3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798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在风景名胜区内修建储存爆炸性、易燃性、放射性、毒害性、腐蚀性物品的设施</w:t>
            </w:r>
          </w:p>
        </w:tc>
        <w:tc>
          <w:tcPr>
            <w:tcW w:w="640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《风景名胜区条例》第四十条</w:t>
            </w:r>
          </w:p>
        </w:tc>
        <w:tc>
          <w:tcPr>
            <w:tcW w:w="1376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在风景名胜区内修建储存爆炸性、易燃性、放射性、毒害性、腐蚀性物品的设施面积200平米以下。</w:t>
            </w:r>
          </w:p>
        </w:tc>
        <w:tc>
          <w:tcPr>
            <w:tcW w:w="646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《行政处罚法》第三十二条</w:t>
            </w: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罚款50万元</w:t>
            </w:r>
          </w:p>
        </w:tc>
        <w:tc>
          <w:tcPr>
            <w:tcW w:w="702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预警提示、行政指导、行政约谈、行政回访。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3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798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在核心景区内建设宾馆、招待所、培训中心、疗养院以及与风景名胜资源保护无关的其他建筑物的</w:t>
            </w:r>
          </w:p>
        </w:tc>
        <w:tc>
          <w:tcPr>
            <w:tcW w:w="640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《风景名胜区条例》第四十条</w:t>
            </w:r>
          </w:p>
        </w:tc>
        <w:tc>
          <w:tcPr>
            <w:tcW w:w="1376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在核心景区内建设宾馆、招待所、培训中心、疗养院以及与风景名胜资源保护无关的其他建筑物面积800平米以下或占地400平米以下的。</w:t>
            </w:r>
          </w:p>
        </w:tc>
        <w:tc>
          <w:tcPr>
            <w:tcW w:w="646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《行政处罚法》第三十二条</w:t>
            </w: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罚款50万元</w:t>
            </w:r>
          </w:p>
        </w:tc>
        <w:tc>
          <w:tcPr>
            <w:tcW w:w="702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预警提示、行政指导、行政约谈、行政回访。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3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798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在风景名胜区内从事《风景名胜区条例》第二十六条、第二十七条禁止范围以外的建设活动,未经风景名胜区管理机构审核的</w:t>
            </w:r>
          </w:p>
        </w:tc>
        <w:tc>
          <w:tcPr>
            <w:tcW w:w="640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《风景名胜区条例》第四十一条</w:t>
            </w:r>
          </w:p>
        </w:tc>
        <w:tc>
          <w:tcPr>
            <w:tcW w:w="1376" w:type="pct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1.个人未经风景名胜区管理机构审核，从事《风景名胜区条例》第二十六条、第二十七条禁止范围以外的建设活动，建设面积在100平方米以下，责令改正后，恢复良好的；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2.单位未经风景名胜区管理机构审核，从事《风景名胜区条例》第二十六条、第二十七条禁止范围以外的建设活动，建设面积600平方米以下，责令改正后，恢复良好的。</w:t>
            </w:r>
          </w:p>
        </w:tc>
        <w:tc>
          <w:tcPr>
            <w:tcW w:w="646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《行政处罚法》第三十二条</w:t>
            </w: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个人罚款2万元；单位罚款20万元</w:t>
            </w:r>
          </w:p>
        </w:tc>
        <w:tc>
          <w:tcPr>
            <w:tcW w:w="702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预警提示、行政指导、行政约谈、行政回访。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3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798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未经风景名胜区管理机构审核,设置、张贴商业广告的</w:t>
            </w:r>
          </w:p>
        </w:tc>
        <w:tc>
          <w:tcPr>
            <w:tcW w:w="640" w:type="pct"/>
            <w:vAlign w:val="center"/>
          </w:tcPr>
          <w:p>
            <w:pPr>
              <w:jc w:val="both"/>
              <w:rPr>
                <w:rFonts w:hint="default" w:eastAsia="黑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《风景名胜区条例》第四十五条；《郑州市黄河风景名胜区管理办法》第十条、第三十四条</w:t>
            </w:r>
          </w:p>
        </w:tc>
        <w:tc>
          <w:tcPr>
            <w:tcW w:w="1376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未经风景名胜区管理机构审核，设置、张贴商业广告面积200平米以下，经责令改正立即改正，采取补救措施能恢复原状的。</w:t>
            </w:r>
          </w:p>
        </w:tc>
        <w:tc>
          <w:tcPr>
            <w:tcW w:w="646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《行政处罚法》第三十二条</w:t>
            </w: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罚款5万元</w:t>
            </w:r>
          </w:p>
        </w:tc>
        <w:tc>
          <w:tcPr>
            <w:tcW w:w="702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预警提示、行政指导、行政约谈、行政回访。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3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798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未经风景名胜区管理机构审核,举办大型游乐等活动的</w:t>
            </w:r>
          </w:p>
        </w:tc>
        <w:tc>
          <w:tcPr>
            <w:tcW w:w="640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《风景名胜区条例》第四十五条；《郑州市黄河风景名胜区管理办法》第十条、第三十四条</w:t>
            </w:r>
          </w:p>
        </w:tc>
        <w:tc>
          <w:tcPr>
            <w:tcW w:w="1376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未经风景名胜区管理机构审核，举办人数达1000人以下大型游乐等活动，经责令改正立即改正，对风景名胜区管理造成轻微影响的。</w:t>
            </w:r>
          </w:p>
        </w:tc>
        <w:tc>
          <w:tcPr>
            <w:tcW w:w="646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《行政处罚法》第三十二条</w:t>
            </w: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罚款5万元</w:t>
            </w:r>
          </w:p>
        </w:tc>
        <w:tc>
          <w:tcPr>
            <w:tcW w:w="702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预警提示、行政指导、行政约谈、行政回访。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3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798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未经风景名胜区管理机构审核,改变水资源、水环境自然状态的活动的</w:t>
            </w:r>
          </w:p>
        </w:tc>
        <w:tc>
          <w:tcPr>
            <w:tcW w:w="640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《风景名胜区条例》第四十五条；《郑州市黄河风景名胜区管理办法》第十条、第三十四条</w:t>
            </w:r>
          </w:p>
        </w:tc>
        <w:tc>
          <w:tcPr>
            <w:tcW w:w="1376" w:type="pct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1.未经风景名胜区管理机构审核，改变水资源、水环境自然状态的活动，造成水体轻微污染，经责令改正立即改正，能恢复原状的；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2.未经风景名胜区管理机构审核，进行其他轻微影响生态和景观的活动，经责令改正立即改正，能恢复原状的。</w:t>
            </w:r>
          </w:p>
        </w:tc>
        <w:tc>
          <w:tcPr>
            <w:tcW w:w="646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《行政处罚法》第三十二条</w:t>
            </w:r>
          </w:p>
        </w:tc>
        <w:tc>
          <w:tcPr>
            <w:tcW w:w="451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罚款5万元</w:t>
            </w:r>
          </w:p>
        </w:tc>
        <w:tc>
          <w:tcPr>
            <w:tcW w:w="702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预警提示、行政指导、行政约谈、行政回访。</w:t>
            </w:r>
          </w:p>
        </w:tc>
      </w:tr>
    </w:tbl>
    <w:p>
      <w:pPr>
        <w:jc w:val="center"/>
        <w:rPr>
          <w:rFonts w:ascii="黑体" w:hAnsi="宋体" w:eastAsia="黑体" w:cs="黑体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</w:pPr>
      <w:bookmarkStart w:id="0" w:name="_GoBack"/>
      <w:bookmarkEnd w:id="0"/>
      <w:r>
        <w:rPr>
          <w:rFonts w:ascii="黑体" w:hAnsi="宋体" w:eastAsia="黑体" w:cs="黑体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减轻处罚事项清单</w:t>
      </w:r>
    </w:p>
    <w:tbl>
      <w:tblPr>
        <w:tblStyle w:val="7"/>
        <w:tblW w:w="529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448"/>
        <w:gridCol w:w="1165"/>
        <w:gridCol w:w="2506"/>
        <w:gridCol w:w="1190"/>
        <w:gridCol w:w="831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80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791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637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设定依据</w:t>
            </w:r>
          </w:p>
        </w:tc>
        <w:tc>
          <w:tcPr>
            <w:tcW w:w="1370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适用情形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减轻处罚依据</w:t>
            </w:r>
          </w:p>
        </w:tc>
        <w:tc>
          <w:tcPr>
            <w:tcW w:w="454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裁量幅度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行政指导方式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80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91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个人在风景名胜区内进行开荒、修坟立碑等破坏景观、植被、地形地貌的活动的</w:t>
            </w:r>
          </w:p>
        </w:tc>
        <w:tc>
          <w:tcPr>
            <w:tcW w:w="637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《风景名胜区条例》第四十三条；《郑州市黄河风景名胜区管理办法》第十九条、第三十三条 </w:t>
            </w:r>
          </w:p>
        </w:tc>
        <w:tc>
          <w:tcPr>
            <w:tcW w:w="1370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人在风景名胜区内进行开荒300平米以下、修坟立碑50平米以下等破坏景观、植被、地形地貌的活动，能如实陈述违法行为或受他人胁迫、诱骗、且及时中止违法行为、主动恢复原状，赔偿损失，未造成危害后果的。</w:t>
            </w:r>
          </w:p>
        </w:tc>
        <w:tc>
          <w:tcPr>
            <w:tcW w:w="650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《行政处罚法》第三十二条</w:t>
            </w:r>
          </w:p>
        </w:tc>
        <w:tc>
          <w:tcPr>
            <w:tcW w:w="454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罚款1000元</w:t>
            </w:r>
          </w:p>
        </w:tc>
        <w:tc>
          <w:tcPr>
            <w:tcW w:w="714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预警提示、行政指导、行政约谈、行政回访。</w:t>
            </w:r>
          </w:p>
        </w:tc>
      </w:tr>
    </w:tbl>
    <w:p>
      <w:pPr>
        <w:rPr>
          <w:rFonts w:ascii="黑体" w:hAnsi="宋体" w:eastAsia="黑体" w:cs="黑体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</w:pPr>
    </w:p>
    <w:p>
      <w:pPr>
        <w:jc w:val="center"/>
        <w:rPr>
          <w:rFonts w:ascii="黑体" w:hAnsi="宋体" w:eastAsia="黑体" w:cs="黑体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</w:pPr>
      <w:r>
        <w:rPr>
          <w:rFonts w:ascii="黑体" w:hAnsi="宋体" w:eastAsia="黑体" w:cs="黑体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不予行政强制事项清单</w:t>
      </w:r>
    </w:p>
    <w:tbl>
      <w:tblPr>
        <w:tblStyle w:val="7"/>
        <w:tblW w:w="530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228"/>
        <w:gridCol w:w="1202"/>
        <w:gridCol w:w="1305"/>
        <w:gridCol w:w="1442"/>
        <w:gridCol w:w="3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82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670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656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设定依据</w:t>
            </w: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适用情形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不予实施行政强制依据</w:t>
            </w:r>
          </w:p>
        </w:tc>
        <w:tc>
          <w:tcPr>
            <w:tcW w:w="1789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82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0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  <w:tc>
          <w:tcPr>
            <w:tcW w:w="656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89" w:type="pc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instrText xml:space="preserve"> HYPERLINK "http://www.baidu.com/link?url=ZnLLIGpg4toEofNux6S0PwHJGmn2BgnaJkcU0rO1dJRl0-DMMgrGzGsCG-cwfQTqPVa6xasaqJ_zR8qYpXS5Xa" \t "https://www.baidu.com/_blank" </w:instrText>
            </w:r>
            <w:r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郑州黄河文化公园管理委员会</w:t>
            </w:r>
            <w:r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并</w:t>
            </w: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非拥有</w:t>
            </w:r>
            <w:r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法定权限的</w:t>
            </w: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行政强制</w:t>
            </w:r>
            <w:r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执行主体</w:t>
            </w: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，因此不存在行政强制事项。</w:t>
            </w:r>
          </w:p>
        </w:tc>
      </w:tr>
    </w:tbl>
    <w:p>
      <w:pPr>
        <w:rPr>
          <w:rFonts w:hint="default" w:ascii="黑体" w:hAnsi="宋体" w:eastAsia="黑体" w:cs="黑体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instrText xml:space="preserve"> HYPERLINK "http://www.baidu.com/link?url=ZnLLIGpg4toEofNux6S0PwHJGmn2BgnaJkcU0rO1dJRl0-DMMgrGzGsCG-cwfQTqPVa6xasaqJ_zR8qYpXS5Xa" \t "https://www.baidu.com/_blank" </w:instrTex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郑州黄河文化公园管理委员会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你单位执法人员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日的监督检查中发现我（单位）：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存在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违法行为，执法人员已向我（单位）进行了相关告知和批评教育，并要求我（单位）予以改正。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我（单位）对以上情况确认无误，并自愿承诺：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6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□1、立即予以改正；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6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□2、在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日前改正，并将整改情况说明及相关证明材料送达你单位。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6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若我（单位）未履行上述承诺，愿依法承担相应的法律责任。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 xml:space="preserve">                           承诺人签名或盖章：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 xml:space="preserve">                                         年    月    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附：当事人身份证（营业执照）复印件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</w:pPr>
    </w:p>
    <w:p>
      <w:pPr>
        <w:rPr>
          <w:rFonts w:hint="default" w:ascii="黑体" w:hAnsi="宋体" w:eastAsia="黑体" w:cs="黑体"/>
          <w:i w:val="0"/>
          <w:iCs w:val="0"/>
          <w:caps w:val="0"/>
          <w:color w:val="222222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 xml:space="preserve">注：本承诺书一式两份，执法部门和当事人各一份。 </w:t>
      </w:r>
    </w:p>
    <w:sectPr>
      <w:pgSz w:w="11906" w:h="16838"/>
      <w:pgMar w:top="1327" w:right="1800" w:bottom="132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0M2EzZjY5MDc3YjFhZTA5Mzc1MDhiZjNkMDVlZGUifQ=="/>
  </w:docVars>
  <w:rsids>
    <w:rsidRoot w:val="1E8E20C6"/>
    <w:rsid w:val="0C581D94"/>
    <w:rsid w:val="0FFB791A"/>
    <w:rsid w:val="12621F54"/>
    <w:rsid w:val="19D22822"/>
    <w:rsid w:val="1E8E20C6"/>
    <w:rsid w:val="25D2537C"/>
    <w:rsid w:val="29A27177"/>
    <w:rsid w:val="2C85348C"/>
    <w:rsid w:val="34B43842"/>
    <w:rsid w:val="35FE5964"/>
    <w:rsid w:val="3C7F22E7"/>
    <w:rsid w:val="3FB9E4C6"/>
    <w:rsid w:val="4570022A"/>
    <w:rsid w:val="46236D07"/>
    <w:rsid w:val="5A9B2714"/>
    <w:rsid w:val="5FE334BF"/>
    <w:rsid w:val="612C7E58"/>
    <w:rsid w:val="63EFE098"/>
    <w:rsid w:val="67CA7EC0"/>
    <w:rsid w:val="6BFFDC53"/>
    <w:rsid w:val="775F3337"/>
    <w:rsid w:val="79DBE572"/>
    <w:rsid w:val="7BBF1A6C"/>
    <w:rsid w:val="7E7B11F8"/>
    <w:rsid w:val="87CFC58E"/>
    <w:rsid w:val="AF3F827C"/>
    <w:rsid w:val="BCFFE35C"/>
    <w:rsid w:val="BFF31FE5"/>
    <w:rsid w:val="DAEFBB01"/>
    <w:rsid w:val="FFAD77FA"/>
    <w:rsid w:val="FFBB299A"/>
    <w:rsid w:val="FFEC3C8E"/>
    <w:rsid w:val="FFFCB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微软雅黑"/>
      <w:sz w:val="24"/>
      <w:szCs w:val="20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3177</Words>
  <Characters>3241</Characters>
  <Lines>0</Lines>
  <Paragraphs>0</Paragraphs>
  <TotalTime>2</TotalTime>
  <ScaleCrop>false</ScaleCrop>
  <LinksUpToDate>false</LinksUpToDate>
  <CharactersWithSpaces>3434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2022-12-09T17:23:00Z</dcterms:created>
  <dc:creator>Ezio</dc:creator>
  <cp:lastModifiedBy>inspur</cp:lastModifiedBy>
  <dcterms:modified xsi:type="dcterms:W3CDTF">2022-12-16T14:36:42Z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26122761F9054FB68C26254E4D802406</vt:lpwstr>
  </property>
</Properties>
</file>